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F3" w:rsidRDefault="00E22D49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952500" cy="879739"/>
            <wp:effectExtent l="19050" t="0" r="0" b="0"/>
            <wp:docPr id="4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br/>
      </w:r>
    </w:p>
    <w:p w:rsidR="00D716F3" w:rsidRDefault="00E22D49">
      <w:pPr>
        <w:rPr>
          <w:szCs w:val="24"/>
        </w:rPr>
      </w:pPr>
      <w:r>
        <w:rPr>
          <w:szCs w:val="24"/>
        </w:rPr>
        <w:t>July 24, 2017</w:t>
      </w:r>
      <w:r>
        <w:rPr>
          <w:szCs w:val="24"/>
        </w:rPr>
        <w:br/>
      </w:r>
    </w:p>
    <w:p w:rsidR="00D716F3" w:rsidRDefault="00D716F3">
      <w:pPr>
        <w:rPr>
          <w:szCs w:val="24"/>
        </w:rPr>
      </w:pPr>
    </w:p>
    <w:p w:rsidR="00D716F3" w:rsidRDefault="00E22D49">
      <w:pPr>
        <w:tabs>
          <w:tab w:val="left" w:pos="1080"/>
        </w:tabs>
        <w:spacing w:line="360" w:lineRule="auto"/>
        <w:rPr>
          <w:szCs w:val="24"/>
        </w:rPr>
      </w:pPr>
      <w:r>
        <w:rPr>
          <w:b/>
          <w:szCs w:val="24"/>
        </w:rPr>
        <w:t>TO:</w:t>
      </w:r>
      <w:r>
        <w:rPr>
          <w:szCs w:val="24"/>
        </w:rPr>
        <w:tab/>
        <w:t>Judicial and Legal Communities</w:t>
      </w:r>
    </w:p>
    <w:p w:rsidR="00D716F3" w:rsidRDefault="00E22D49">
      <w:pPr>
        <w:tabs>
          <w:tab w:val="left" w:pos="1080"/>
        </w:tabs>
        <w:spacing w:line="360" w:lineRule="auto"/>
        <w:rPr>
          <w:szCs w:val="24"/>
        </w:rPr>
      </w:pPr>
      <w:r>
        <w:rPr>
          <w:b/>
          <w:szCs w:val="24"/>
        </w:rPr>
        <w:t>FROM:</w:t>
      </w:r>
      <w:r>
        <w:rPr>
          <w:b/>
          <w:szCs w:val="24"/>
        </w:rPr>
        <w:tab/>
      </w:r>
      <w:r>
        <w:rPr>
          <w:szCs w:val="24"/>
        </w:rPr>
        <w:t>Mark DeForrest, AOC Sr. Legal Analyst</w:t>
      </w:r>
    </w:p>
    <w:p w:rsidR="00D716F3" w:rsidRDefault="00E22D49">
      <w:pPr>
        <w:tabs>
          <w:tab w:val="left" w:pos="1080"/>
        </w:tabs>
        <w:ind w:left="1080" w:hanging="1080"/>
        <w:rPr>
          <w:caps/>
          <w:szCs w:val="24"/>
        </w:rPr>
      </w:pPr>
      <w:r>
        <w:rPr>
          <w:b/>
          <w:szCs w:val="24"/>
        </w:rPr>
        <w:t>RE:</w:t>
      </w:r>
      <w:r>
        <w:rPr>
          <w:szCs w:val="24"/>
        </w:rPr>
        <w:tab/>
      </w:r>
      <w:r>
        <w:rPr>
          <w:caps/>
          <w:szCs w:val="24"/>
        </w:rPr>
        <w:t>2017 Summary of Changes to Felony Judgment and Sentencing Forms</w:t>
      </w:r>
    </w:p>
    <w:p w:rsidR="00D716F3" w:rsidRDefault="00D716F3">
      <w:pPr>
        <w:tabs>
          <w:tab w:val="left" w:pos="1080"/>
        </w:tabs>
        <w:ind w:left="1080" w:hanging="1080"/>
        <w:rPr>
          <w:szCs w:val="24"/>
        </w:rPr>
      </w:pPr>
    </w:p>
    <w:p w:rsidR="00D716F3" w:rsidRDefault="00E22D49">
      <w:pPr>
        <w:rPr>
          <w:szCs w:val="24"/>
        </w:rPr>
      </w:pPr>
      <w:r>
        <w:t xml:space="preserve">The Washington Pattern Forms Committee updated the forms below, to implement </w:t>
      </w:r>
      <w:r>
        <w:rPr>
          <w:szCs w:val="24"/>
        </w:rPr>
        <w:t xml:space="preserve">approved recommended changes and Laws of 2017, </w:t>
      </w:r>
      <w:proofErr w:type="spellStart"/>
      <w:r>
        <w:rPr>
          <w:szCs w:val="24"/>
        </w:rPr>
        <w:t>ch.</w:t>
      </w:r>
      <w:proofErr w:type="spellEnd"/>
      <w:r>
        <w:rPr>
          <w:szCs w:val="24"/>
        </w:rPr>
        <w:t xml:space="preserve"> 230 (SHB 1079), relating to human trafficking and promoting prostitution – no-contact orders.</w:t>
      </w:r>
    </w:p>
    <w:p w:rsidR="00D716F3" w:rsidRDefault="00D716F3">
      <w:pPr>
        <w:rPr>
          <w:szCs w:val="24"/>
        </w:rPr>
      </w:pPr>
    </w:p>
    <w:p w:rsidR="00D716F3" w:rsidRDefault="00E22D49">
      <w:pPr>
        <w:rPr>
          <w:szCs w:val="24"/>
        </w:rPr>
      </w:pPr>
      <w:r>
        <w:rPr>
          <w:szCs w:val="24"/>
        </w:rPr>
        <w:t>The table beginning on the next p</w:t>
      </w:r>
      <w:r>
        <w:rPr>
          <w:szCs w:val="24"/>
        </w:rPr>
        <w:t xml:space="preserve">age contains descriptions of the proposed changes: </w:t>
      </w:r>
    </w:p>
    <w:p w:rsidR="00D716F3" w:rsidRDefault="00D716F3">
      <w:pPr>
        <w:rPr>
          <w:szCs w:val="24"/>
        </w:rPr>
      </w:pPr>
    </w:p>
    <w:tbl>
      <w:tblPr>
        <w:tblStyle w:val="TableGrid"/>
        <w:tblW w:w="9391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7146"/>
      </w:tblGrid>
      <w:tr w:rsidR="00D716F3">
        <w:tc>
          <w:tcPr>
            <w:tcW w:w="625" w:type="dxa"/>
          </w:tcPr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>No.</w:t>
            </w:r>
          </w:p>
        </w:tc>
        <w:tc>
          <w:tcPr>
            <w:tcW w:w="1620" w:type="dxa"/>
          </w:tcPr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 xml:space="preserve">Form No. </w:t>
            </w:r>
          </w:p>
        </w:tc>
        <w:tc>
          <w:tcPr>
            <w:tcW w:w="7146" w:type="dxa"/>
          </w:tcPr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>Title and Description of Changes</w:t>
            </w:r>
          </w:p>
        </w:tc>
      </w:tr>
      <w:tr w:rsidR="00D716F3">
        <w:tc>
          <w:tcPr>
            <w:tcW w:w="625" w:type="dxa"/>
          </w:tcPr>
          <w:p w:rsidR="00D716F3" w:rsidRDefault="00E22D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1620" w:type="dxa"/>
          </w:tcPr>
          <w:p w:rsidR="00D716F3" w:rsidRDefault="00E22D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CR 84. 0460</w:t>
            </w:r>
          </w:p>
        </w:tc>
        <w:tc>
          <w:tcPr>
            <w:tcW w:w="7146" w:type="dxa"/>
          </w:tcPr>
          <w:p w:rsidR="00D716F3" w:rsidRDefault="00E22D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No-Contact Order – Human Trafficking/Promoting Prostitution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This is a new form. Please see the form.</w:t>
            </w:r>
          </w:p>
          <w:p w:rsidR="00D716F3" w:rsidRDefault="00D716F3">
            <w:pPr>
              <w:jc w:val="center"/>
              <w:rPr>
                <w:i/>
                <w:szCs w:val="24"/>
              </w:rPr>
            </w:pPr>
          </w:p>
        </w:tc>
      </w:tr>
      <w:tr w:rsidR="00D716F3">
        <w:tc>
          <w:tcPr>
            <w:tcW w:w="625" w:type="dxa"/>
          </w:tcPr>
          <w:p w:rsidR="00D716F3" w:rsidRDefault="00E22D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1620" w:type="dxa"/>
          </w:tcPr>
          <w:p w:rsidR="00D716F3" w:rsidRDefault="00E22D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CR 84. 0400</w:t>
            </w:r>
          </w:p>
        </w:tc>
        <w:tc>
          <w:tcPr>
            <w:tcW w:w="7146" w:type="dxa"/>
          </w:tcPr>
          <w:p w:rsidR="00D716F3" w:rsidRDefault="00E22D4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Judgment and Sentence</w:t>
            </w:r>
            <w:r>
              <w:rPr>
                <w:b/>
                <w:szCs w:val="24"/>
              </w:rPr>
              <w:t xml:space="preserve"> – Jail One Year or Less (Sex Offense or Kidnapping of a Minor)</w:t>
            </w:r>
          </w:p>
          <w:p w:rsidR="00D716F3" w:rsidRDefault="00D716F3">
            <w:pPr>
              <w:rPr>
                <w:b/>
                <w:szCs w:val="24"/>
              </w:rPr>
            </w:pPr>
          </w:p>
          <w:p w:rsidR="00D716F3" w:rsidRDefault="00E22D4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Page one changes:</w:t>
            </w:r>
          </w:p>
          <w:p w:rsidR="00D716F3" w:rsidRDefault="00D716F3">
            <w:pPr>
              <w:jc w:val="center"/>
              <w:rPr>
                <w:i/>
                <w:szCs w:val="24"/>
              </w:rPr>
            </w:pP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 xml:space="preserve">In the caption, below the form title, delete the following check box option: 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suppressAutoHyphens/>
              <w:spacing w:before="40"/>
              <w:ind w:left="522"/>
              <w:rPr>
                <w:rFonts w:eastAsia="Times New Roman"/>
                <w:b/>
                <w:bCs/>
                <w:strike/>
                <w:noProof/>
                <w:sz w:val="22"/>
              </w:rPr>
            </w:pPr>
            <w:r>
              <w:rPr>
                <w:rFonts w:eastAsia="Times New Roman"/>
                <w:bCs/>
                <w:noProof/>
                <w:sz w:val="22"/>
              </w:rPr>
              <w:t>“</w:t>
            </w:r>
            <w:r>
              <w:rPr>
                <w:rFonts w:eastAsia="Times New Roman"/>
                <w:b/>
                <w:bCs/>
                <w:strike/>
                <w:noProof/>
                <w:sz w:val="22"/>
              </w:rPr>
              <w:t>[ ] RCW 9.94A.507 Jail Confinement</w:t>
            </w:r>
            <w:r>
              <w:rPr>
                <w:rFonts w:eastAsia="Times New Roman"/>
                <w:bCs/>
                <w:noProof/>
                <w:sz w:val="22"/>
                <w:vertAlign w:val="subscript"/>
              </w:rPr>
              <w:t>”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 xml:space="preserve">Also in the caption, after “Clerk’s Action Required”, </w:t>
            </w:r>
            <w:r>
              <w:rPr>
                <w:szCs w:val="24"/>
              </w:rPr>
              <w:t>change “5.5” to “5.5a.”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 xml:space="preserve">In paragraph 2.1, delete the following checkbox option: 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ind w:left="522"/>
              <w:rPr>
                <w:strike/>
                <w:szCs w:val="24"/>
              </w:rPr>
            </w:pPr>
            <w:r>
              <w:rPr>
                <w:strike/>
                <w:szCs w:val="24"/>
              </w:rPr>
              <w:t xml:space="preserve">[ </w:t>
            </w:r>
            <w:proofErr w:type="gramStart"/>
            <w:r>
              <w:rPr>
                <w:strike/>
                <w:szCs w:val="24"/>
              </w:rPr>
              <w:t>]  The</w:t>
            </w:r>
            <w:proofErr w:type="gramEnd"/>
            <w:r>
              <w:rPr>
                <w:strike/>
                <w:szCs w:val="24"/>
              </w:rPr>
              <w:t xml:space="preserve"> defendant is a sex offender subject to indeterminate sentencing under RCW 4.94A.507. </w:t>
            </w:r>
          </w:p>
          <w:p w:rsidR="00D716F3" w:rsidRDefault="00D716F3">
            <w:pPr>
              <w:ind w:left="522"/>
              <w:rPr>
                <w:szCs w:val="24"/>
              </w:rPr>
            </w:pPr>
          </w:p>
          <w:p w:rsidR="00D716F3" w:rsidRDefault="00D716F3">
            <w:pPr>
              <w:jc w:val="center"/>
              <w:rPr>
                <w:i/>
                <w:szCs w:val="24"/>
              </w:rPr>
            </w:pPr>
          </w:p>
          <w:p w:rsidR="00D716F3" w:rsidRDefault="00E22D49">
            <w:pPr>
              <w:jc w:val="center"/>
              <w:rPr>
                <w:i/>
                <w:szCs w:val="24"/>
              </w:rPr>
            </w:pPr>
            <w:bookmarkStart w:id="0" w:name="_GoBack"/>
            <w:bookmarkEnd w:id="0"/>
            <w:r>
              <w:rPr>
                <w:i/>
                <w:szCs w:val="24"/>
              </w:rPr>
              <w:lastRenderedPageBreak/>
              <w:t>Page four changes: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>In paragraph 4.1, delete current section (b) entirely: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tabs>
                <w:tab w:val="left" w:leader="underscore" w:pos="9360"/>
              </w:tabs>
              <w:suppressAutoHyphens/>
              <w:spacing w:before="80" w:after="80"/>
              <w:ind w:left="522"/>
              <w:rPr>
                <w:strike/>
                <w:noProof/>
              </w:rPr>
            </w:pPr>
            <w:r>
              <w:rPr>
                <w:strike/>
                <w:noProof/>
              </w:rPr>
              <w:t xml:space="preserve">(b) </w:t>
            </w:r>
            <w:r>
              <w:rPr>
                <w:b/>
                <w:bCs/>
                <w:i/>
                <w:strike/>
                <w:noProof/>
              </w:rPr>
              <w:t>Confinement</w:t>
            </w:r>
            <w:r>
              <w:rPr>
                <w:bCs/>
                <w:i/>
                <w:strike/>
                <w:noProof/>
              </w:rPr>
              <w:t>.</w:t>
            </w:r>
            <w:r>
              <w:rPr>
                <w:strike/>
                <w:noProof/>
              </w:rPr>
              <w:t xml:space="preserve">  RCW 9.94A.507 (Sex Offense, only):  The defendant is sentenced to the following term of confinement in the custody of the DOC:</w:t>
            </w:r>
          </w:p>
          <w:tbl>
            <w:tblPr>
              <w:tblW w:w="6768" w:type="dxa"/>
              <w:tblInd w:w="395" w:type="dxa"/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1152"/>
              <w:gridCol w:w="1152"/>
              <w:gridCol w:w="1152"/>
              <w:gridCol w:w="1152"/>
              <w:gridCol w:w="1296"/>
            </w:tblGrid>
            <w:tr w:rsidR="00D716F3">
              <w:trPr>
                <w:trHeight w:val="720"/>
              </w:trPr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16F3" w:rsidRDefault="00E22D49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  <w:r>
                    <w:rPr>
                      <w:strike/>
                      <w:noProof/>
                      <w:sz w:val="22"/>
                    </w:rPr>
                    <w:t>Count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716F3" w:rsidRDefault="00D716F3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16F3" w:rsidRDefault="00E22D49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  <w:r>
                    <w:rPr>
                      <w:strike/>
                      <w:noProof/>
                      <w:sz w:val="22"/>
                    </w:rPr>
                    <w:t>minimum term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716F3" w:rsidRDefault="00D716F3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16F3" w:rsidRDefault="00E22D49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  <w:r>
                    <w:rPr>
                      <w:strike/>
                      <w:noProof/>
                      <w:sz w:val="22"/>
                    </w:rPr>
                    <w:t>maximum term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716F3" w:rsidRDefault="00E22D49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  <w:r>
                    <w:rPr>
                      <w:strike/>
                      <w:noProof/>
                      <w:sz w:val="22"/>
                    </w:rPr>
                    <w:t>Statutory Maximum</w:t>
                  </w:r>
                </w:p>
              </w:tc>
            </w:tr>
            <w:tr w:rsidR="00D716F3">
              <w:trPr>
                <w:trHeight w:val="720"/>
              </w:trPr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16F3" w:rsidRDefault="00E22D49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  <w:r>
                    <w:rPr>
                      <w:strike/>
                      <w:noProof/>
                      <w:sz w:val="22"/>
                    </w:rPr>
                    <w:t>Count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716F3" w:rsidRDefault="00D716F3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16F3" w:rsidRDefault="00E22D49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  <w:r>
                    <w:rPr>
                      <w:strike/>
                      <w:noProof/>
                      <w:sz w:val="22"/>
                    </w:rPr>
                    <w:t>minimum term</w:t>
                  </w:r>
                </w:p>
              </w:tc>
              <w:tc>
                <w:tcPr>
                  <w:tcW w:w="115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716F3" w:rsidRDefault="00D716F3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16F3" w:rsidRDefault="00E22D49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  <w:r>
                    <w:rPr>
                      <w:strike/>
                      <w:noProof/>
                      <w:sz w:val="22"/>
                    </w:rPr>
                    <w:t>maximum term</w:t>
                  </w: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716F3" w:rsidRDefault="00E22D49">
                  <w:pPr>
                    <w:tabs>
                      <w:tab w:val="left" w:pos="720"/>
                      <w:tab w:val="left" w:leader="underscore" w:pos="9360"/>
                    </w:tabs>
                    <w:suppressAutoHyphens/>
                    <w:rPr>
                      <w:strike/>
                      <w:noProof/>
                      <w:sz w:val="22"/>
                    </w:rPr>
                  </w:pPr>
                  <w:r>
                    <w:rPr>
                      <w:strike/>
                      <w:noProof/>
                      <w:sz w:val="22"/>
                    </w:rPr>
                    <w:t>Statutory Maximum</w:t>
                  </w:r>
                </w:p>
              </w:tc>
            </w:tr>
          </w:tbl>
          <w:p w:rsidR="00D716F3" w:rsidRDefault="00D716F3">
            <w:pPr>
              <w:ind w:left="522"/>
              <w:rPr>
                <w:szCs w:val="24"/>
              </w:rPr>
            </w:pP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>Re-label section “(c)” as section “(b)”.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Page five changes: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 xml:space="preserve">In paragraph 4.2, delete the following material in section (A): 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ind w:left="522"/>
              <w:rPr>
                <w:strike/>
                <w:szCs w:val="24"/>
              </w:rPr>
            </w:pPr>
            <w:r>
              <w:rPr>
                <w:strike/>
                <w:szCs w:val="24"/>
              </w:rPr>
              <w:t xml:space="preserve">(Sex offenses, only) </w:t>
            </w:r>
            <w:r>
              <w:rPr>
                <w:i/>
                <w:strike/>
                <w:szCs w:val="24"/>
              </w:rPr>
              <w:t>Community Custody</w:t>
            </w:r>
            <w:r>
              <w:rPr>
                <w:strike/>
                <w:szCs w:val="24"/>
              </w:rPr>
              <w:t xml:space="preserve"> for Count(s) ____________________, sentenced under RCW 9.94A.507, is ordered for any peri</w:t>
            </w:r>
            <w:r>
              <w:rPr>
                <w:strike/>
                <w:szCs w:val="24"/>
              </w:rPr>
              <w:t>od of time the defendant is released from total confinement before the expiration of the maximum sentence.</w:t>
            </w: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>In paragraph 4.2, delete current section (C) entirely:</w:t>
            </w:r>
          </w:p>
          <w:p w:rsidR="00D716F3" w:rsidRDefault="00E22D49">
            <w:pPr>
              <w:tabs>
                <w:tab w:val="left" w:pos="-720"/>
                <w:tab w:val="left" w:leader="underscore" w:pos="9360"/>
              </w:tabs>
              <w:suppressAutoHyphens/>
              <w:spacing w:before="120"/>
              <w:ind w:left="450"/>
              <w:rPr>
                <w:strike/>
                <w:noProof/>
              </w:rPr>
            </w:pPr>
            <w:r>
              <w:rPr>
                <w:strike/>
                <w:noProof/>
              </w:rPr>
              <w:t xml:space="preserve">(C) </w:t>
            </w:r>
            <w:r>
              <w:rPr>
                <w:strike/>
                <w:noProof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trike/>
                <w:noProof/>
              </w:rPr>
              <w:instrText xml:space="preserve"> FORMCHECKBOX </w:instrText>
            </w:r>
            <w:r>
              <w:rPr>
                <w:strike/>
                <w:noProof/>
              </w:rPr>
            </w:r>
            <w:r>
              <w:rPr>
                <w:strike/>
                <w:noProof/>
              </w:rPr>
              <w:fldChar w:fldCharType="separate"/>
            </w:r>
            <w:r>
              <w:rPr>
                <w:strike/>
                <w:noProof/>
              </w:rPr>
              <w:fldChar w:fldCharType="end"/>
            </w:r>
            <w:r>
              <w:rPr>
                <w:strike/>
                <w:noProof/>
              </w:rPr>
              <w:t xml:space="preserve"> For sentences imposed under RCW 9.94A.507, the Indeterminate Sentence Review Board may impose other conditions (including electronic monitoring if DOC so recommends).  In an emergency, DOCmay impose other conditions for a period not to exceed seven workin</w:t>
            </w:r>
            <w:r>
              <w:rPr>
                <w:strike/>
                <w:noProof/>
              </w:rPr>
              <w:t>g days.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 xml:space="preserve">Re-label section “(D)” as section “(C)”. 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Page six changes: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>In paragraph 4.3a,Legal Financial Obligations, below “court costs…” add “$200” to the following fee:</w:t>
            </w: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716F3" w:rsidRDefault="00E22D49">
            <w:pPr>
              <w:ind w:left="522"/>
              <w:rPr>
                <w:szCs w:val="24"/>
              </w:rPr>
            </w:pPr>
            <w:r>
              <w:rPr>
                <w:szCs w:val="24"/>
              </w:rPr>
              <w:t>Criminal filing fee: $</w:t>
            </w:r>
            <w:r>
              <w:rPr>
                <w:szCs w:val="24"/>
                <w:u w:val="single"/>
              </w:rPr>
              <w:t xml:space="preserve">200 </w:t>
            </w:r>
            <w:r>
              <w:rPr>
                <w:szCs w:val="24"/>
              </w:rPr>
              <w:t>_________ FRC</w:t>
            </w:r>
          </w:p>
          <w:p w:rsidR="00D716F3" w:rsidRDefault="00D716F3">
            <w:pPr>
              <w:ind w:left="522"/>
              <w:rPr>
                <w:szCs w:val="24"/>
              </w:rPr>
            </w:pPr>
          </w:p>
          <w:p w:rsidR="00D716F3" w:rsidRDefault="00D716F3">
            <w:pPr>
              <w:ind w:left="342"/>
              <w:jc w:val="center"/>
              <w:rPr>
                <w:i/>
                <w:szCs w:val="24"/>
              </w:rPr>
            </w:pPr>
          </w:p>
          <w:p w:rsidR="00D716F3" w:rsidRDefault="00D716F3">
            <w:pPr>
              <w:ind w:left="342"/>
              <w:jc w:val="center"/>
              <w:rPr>
                <w:i/>
                <w:szCs w:val="24"/>
              </w:rPr>
            </w:pPr>
          </w:p>
          <w:p w:rsidR="00D716F3" w:rsidRDefault="00D716F3">
            <w:pPr>
              <w:ind w:left="342"/>
              <w:jc w:val="center"/>
              <w:rPr>
                <w:i/>
                <w:szCs w:val="24"/>
              </w:rPr>
            </w:pPr>
          </w:p>
          <w:p w:rsidR="00D716F3" w:rsidRDefault="00E22D49">
            <w:pPr>
              <w:ind w:left="342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Page eight changes: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>In paragraph 5.4,</w:t>
            </w:r>
            <w:r>
              <w:rPr>
                <w:szCs w:val="24"/>
              </w:rPr>
              <w:t xml:space="preserve"> delete sub-paragraph (b) entirely: 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ind w:left="522"/>
              <w:rPr>
                <w:strike/>
                <w:noProof/>
              </w:rPr>
            </w:pPr>
            <w:r>
              <w:rPr>
                <w:strike/>
                <w:noProof/>
              </w:rPr>
              <w:t xml:space="preserve">(b) </w:t>
            </w:r>
            <w:r>
              <w:rPr>
                <w:strike/>
                <w:spacing w:val="-2"/>
              </w:rPr>
              <w:t>If you have not completed your maximum term of total confinement and you are subject to a violation hearing and DOC finds that you committed the violation, DOC may return you to a state correctional facility to ser</w:t>
            </w:r>
            <w:r>
              <w:rPr>
                <w:strike/>
                <w:spacing w:val="-2"/>
              </w:rPr>
              <w:t xml:space="preserve">ve up to the remaining portion of your sentence.  RCW </w:t>
            </w:r>
            <w:proofErr w:type="gramStart"/>
            <w:r>
              <w:rPr>
                <w:strike/>
                <w:spacing w:val="-2"/>
              </w:rPr>
              <w:t>9.94A.633(</w:t>
            </w:r>
            <w:proofErr w:type="gramEnd"/>
            <w:r>
              <w:rPr>
                <w:strike/>
                <w:spacing w:val="-2"/>
              </w:rPr>
              <w:t>2)(a).</w:t>
            </w:r>
          </w:p>
          <w:p w:rsidR="00D716F3" w:rsidRDefault="00D716F3">
            <w:pPr>
              <w:rPr>
                <w:szCs w:val="24"/>
              </w:rPr>
            </w:pPr>
          </w:p>
          <w:p w:rsidR="00D716F3" w:rsidRDefault="00E22D49">
            <w:pPr>
              <w:rPr>
                <w:szCs w:val="24"/>
              </w:rPr>
            </w:pPr>
            <w:r>
              <w:rPr>
                <w:szCs w:val="24"/>
              </w:rPr>
              <w:t xml:space="preserve">In the same paragraph, eliminate the labeling “(a)” prior to current sub-paragraph (a) as it is no longer necessary. </w:t>
            </w:r>
          </w:p>
          <w:p w:rsidR="00D716F3" w:rsidRDefault="00D716F3">
            <w:pPr>
              <w:rPr>
                <w:b/>
                <w:szCs w:val="24"/>
              </w:rPr>
            </w:pPr>
          </w:p>
        </w:tc>
      </w:tr>
    </w:tbl>
    <w:p w:rsidR="00D716F3" w:rsidRDefault="00D716F3">
      <w:pPr>
        <w:rPr>
          <w:szCs w:val="24"/>
        </w:rPr>
      </w:pPr>
    </w:p>
    <w:sectPr w:rsidR="00D716F3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F3" w:rsidRDefault="00E22D49">
      <w:r>
        <w:separator/>
      </w:r>
    </w:p>
  </w:endnote>
  <w:endnote w:type="continuationSeparator" w:id="0">
    <w:p w:rsidR="00D716F3" w:rsidRDefault="00E2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F3" w:rsidRDefault="00E22D49">
      <w:r>
        <w:separator/>
      </w:r>
    </w:p>
  </w:footnote>
  <w:footnote w:type="continuationSeparator" w:id="0">
    <w:p w:rsidR="00D716F3" w:rsidRDefault="00E2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3953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716F3" w:rsidRDefault="00E22D49">
        <w:pPr>
          <w:rPr>
            <w:sz w:val="20"/>
            <w:szCs w:val="20"/>
          </w:rPr>
        </w:pPr>
        <w:r>
          <w:rPr>
            <w:sz w:val="20"/>
            <w:szCs w:val="20"/>
          </w:rPr>
          <w:t>Judicial and Legal Communities</w:t>
        </w:r>
      </w:p>
      <w:p w:rsidR="00D716F3" w:rsidRDefault="00E22D49">
        <w:pPr>
          <w:rPr>
            <w:sz w:val="20"/>
            <w:szCs w:val="20"/>
          </w:rPr>
        </w:pPr>
        <w:r>
          <w:rPr>
            <w:sz w:val="20"/>
            <w:szCs w:val="20"/>
          </w:rPr>
          <w:t>July 24, 2017</w:t>
        </w:r>
      </w:p>
      <w:sdt>
        <w:sdtPr>
          <w:rPr>
            <w:sz w:val="20"/>
            <w:szCs w:val="20"/>
          </w:rPr>
          <w:id w:val="19663944"/>
          <w:docPartObj>
            <w:docPartGallery w:val="Page Numbers (Top of Page)"/>
            <w:docPartUnique/>
          </w:docPartObj>
        </w:sdtPr>
        <w:sdtEndPr/>
        <w:sdtContent>
          <w:p w:rsidR="00D716F3" w:rsidRDefault="00E22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PAGE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NUMPAGES 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sdtContent>
      </w:sdt>
      <w:p w:rsidR="00D716F3" w:rsidRDefault="00E22D49">
        <w:pPr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1A"/>
    <w:multiLevelType w:val="hybridMultilevel"/>
    <w:tmpl w:val="A86CC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C0B20"/>
    <w:multiLevelType w:val="hybridMultilevel"/>
    <w:tmpl w:val="E8FA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5ECB"/>
    <w:multiLevelType w:val="hybridMultilevel"/>
    <w:tmpl w:val="A956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2C54"/>
    <w:multiLevelType w:val="hybridMultilevel"/>
    <w:tmpl w:val="8C9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1BD8"/>
    <w:multiLevelType w:val="hybridMultilevel"/>
    <w:tmpl w:val="BD30855A"/>
    <w:lvl w:ilvl="0" w:tplc="89C02A5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680F"/>
    <w:multiLevelType w:val="hybridMultilevel"/>
    <w:tmpl w:val="7276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474BA"/>
    <w:multiLevelType w:val="hybridMultilevel"/>
    <w:tmpl w:val="8CFA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D5AAE"/>
    <w:multiLevelType w:val="hybridMultilevel"/>
    <w:tmpl w:val="31C81C76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522B10AA"/>
    <w:multiLevelType w:val="hybridMultilevel"/>
    <w:tmpl w:val="1B78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8227C"/>
    <w:multiLevelType w:val="hybridMultilevel"/>
    <w:tmpl w:val="5AAE40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A9D0CE5"/>
    <w:multiLevelType w:val="hybridMultilevel"/>
    <w:tmpl w:val="A1AC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623ED"/>
    <w:multiLevelType w:val="hybridMultilevel"/>
    <w:tmpl w:val="4860D8F2"/>
    <w:lvl w:ilvl="0" w:tplc="0818D34A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0A5515"/>
    <w:multiLevelType w:val="hybridMultilevel"/>
    <w:tmpl w:val="93C2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92FAA"/>
    <w:multiLevelType w:val="hybridMultilevel"/>
    <w:tmpl w:val="FDB80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633BDD"/>
    <w:multiLevelType w:val="hybridMultilevel"/>
    <w:tmpl w:val="3708A4B6"/>
    <w:lvl w:ilvl="0" w:tplc="5798D6C2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F3"/>
    <w:rsid w:val="00D716F3"/>
    <w:rsid w:val="00E2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Pr>
      <w:rFonts w:eastAsia="SimSun" w:cs="Times New Roman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2017-08-24T18:09:00Z</dcterms:created>
  <dcterms:modified xsi:type="dcterms:W3CDTF">2017-09-13T22:02:00Z</dcterms:modified>
</cp:coreProperties>
</file>